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PTOF 2025/28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8.0" w:type="dxa"/>
        <w:jc w:val="left"/>
        <w:tblInd w:w="-118.0" w:type="dxa"/>
        <w:tblLayout w:type="fixed"/>
        <w:tblLook w:val="0000"/>
      </w:tblPr>
      <w:tblGrid>
        <w:gridCol w:w="2088"/>
        <w:gridCol w:w="7710"/>
        <w:tblGridChange w:id="0">
          <w:tblGrid>
            <w:gridCol w:w="2088"/>
            <w:gridCol w:w="7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Anno finanziario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responsabile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-142.0" w:type="dxa"/>
        <w:tblLayout w:type="fixed"/>
        <w:tblLook w:val="0000"/>
      </w:tblPr>
      <w:tblGrid>
        <w:gridCol w:w="1897"/>
        <w:gridCol w:w="7884"/>
        <w:tblGridChange w:id="0">
          <w:tblGrid>
            <w:gridCol w:w="1897"/>
            <w:gridCol w:w="7884"/>
          </w:tblGrid>
        </w:tblGridChange>
      </w:tblGrid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" w:right="466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 ATTIVITÀ’/PROGETTO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Priorità cui si riferisce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(Priorità del RAV, se il progetto si riferisce ad una di esse)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Traguardo di risultato (eventuale)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 fa riferimento ad un eventuale traguardo del RAV)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Obiettivo di processo (eventuale)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 fa riferimento ad un eventuale obiettivo di processo a breve termine del RAV)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OBIETTIVI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FASI DI LAVORO METODOLOGIA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IN USCITA (per progetti didattici)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TEMPI PREVISTI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DOCENTI COINVOLTI/ ESPERTI ESTERNI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BENI E SERVIZI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(Separare gli acquisti da effettuare per anno finanziario)</w:t>
      </w:r>
    </w:p>
    <w:tbl>
      <w:tblPr>
        <w:tblStyle w:val="Table3"/>
        <w:tblW w:w="9798.0" w:type="dxa"/>
        <w:jc w:val="left"/>
        <w:tblInd w:w="-118.0" w:type="dxa"/>
        <w:tblLayout w:type="fixed"/>
        <w:tblLook w:val="0000"/>
      </w:tblPr>
      <w:tblGrid>
        <w:gridCol w:w="3656"/>
        <w:gridCol w:w="6142"/>
        <w:tblGridChange w:id="0">
          <w:tblGrid>
            <w:gridCol w:w="3656"/>
            <w:gridCol w:w="6142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USCITE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Risorse finanziarie necessarie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Risorse umane (ore) /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Altre risorse necessarie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Indicatori utilizzati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Stati di avanzamento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Valori / situazione attesi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wtda772o2c8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76" w:top="1134" w:left="1134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  <w:drawing>
        <wp:inline distB="0" distT="0" distL="114300" distR="114300">
          <wp:extent cx="487680" cy="50292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7680" cy="5029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Ministero dell'Istruzione e del Merito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UFFICIO SCOLASTICO REGIONALE PER LA CAMPANIA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Istituto Comprensivo Statale I.C. “TITO LIVIO – FIORELLI” 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LARGO FERRANDINA A CHIAIA 3 - 80121 NAPOLI (NA) </w:t>
      <w:br w:type="textWrapping"/>
      <w:t xml:space="preserve">Tel .e Fax. 081400485  -  Codice Meccanografico: NAIC8G00E – Peo: naic8g400e@istruzione. it; Pec: naic8g400e@pec.istruzione.it</w:t>
      <w:tab/>
      <w:br w:type="textWrapping"/>
      <w:br w:type="textWrapping"/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Wingdings" w:cs="Wingdings" w:hAnsi="Wingdings" w:hint="default"/>
      <w:color w:val="auto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del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rebuchet MS" w:cs="Trebuchet MS" w:hAnsi="Trebuchet MS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">
    <w:name w:val="Titolo"/>
    <w:basedOn w:val="Normale"/>
    <w:next w:val="Sottotito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Sottotitolo">
    <w:name w:val="Sottotitolo"/>
    <w:basedOn w:val="Normale"/>
    <w:next w:val="Corpodel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LvfNG+lpsIdRUyimkZQv0qYIMg==">CgMxLjAyDmgud3RkYTc3Mm8yYzhxOAByITFxVzVkUjZxX2I0RnFaSHRITWdQR0JMaklwakNFMVhCWQ==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2025-09-18T15:33:00Z</dcterms:created>
  <dc:creator>Rosella</dc:creator>
</cp:coreProperties>
</file>